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95" w:rsidRDefault="00683D53">
      <w:pPr>
        <w:pStyle w:val="Standard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УРОКИ, ИЗВЛЕЧЕННЫЕ ИЗ АВАРИИ</w:t>
      </w:r>
    </w:p>
    <w:p w:rsidR="00963E95" w:rsidRDefault="00963E95">
      <w:pPr>
        <w:pStyle w:val="Standard"/>
        <w:jc w:val="center"/>
        <w:rPr>
          <w:rFonts w:ascii="Times New Roman" w:eastAsia="Times New Roman" w:hAnsi="Times New Roman" w:cs="Times New Roman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7229"/>
      </w:tblGrid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Дата происшествия: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94188" w:rsidRDefault="00894188" w:rsidP="00C7407A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01.10.2021г., 09 ч. 20 мин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 организации: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188" w:rsidRPr="00894188" w:rsidRDefault="00894188" w:rsidP="00894188">
            <w:pPr>
              <w:pStyle w:val="af0"/>
              <w:spacing w:after="0"/>
              <w:jc w:val="both"/>
              <w:rPr>
                <w:sz w:val="26"/>
                <w:szCs w:val="26"/>
              </w:rPr>
            </w:pPr>
            <w:r w:rsidRPr="00894188">
              <w:rPr>
                <w:bCs/>
                <w:iCs/>
                <w:sz w:val="26"/>
                <w:szCs w:val="26"/>
              </w:rPr>
              <w:t>Невинномысский филиал</w:t>
            </w:r>
          </w:p>
          <w:p w:rsidR="00894188" w:rsidRDefault="00894188" w:rsidP="00894188">
            <w:pPr>
              <w:pStyle w:val="af0"/>
              <w:spacing w:after="0"/>
              <w:jc w:val="both"/>
              <w:rPr>
                <w:bCs/>
                <w:iCs/>
                <w:sz w:val="26"/>
                <w:szCs w:val="26"/>
              </w:rPr>
            </w:pPr>
            <w:r w:rsidRPr="00894188">
              <w:rPr>
                <w:bCs/>
                <w:iCs/>
                <w:sz w:val="26"/>
                <w:szCs w:val="26"/>
              </w:rPr>
              <w:t>Государственного унитарного предприятия   Ставропольского края «</w:t>
            </w:r>
            <w:proofErr w:type="gramStart"/>
            <w:r w:rsidRPr="00894188">
              <w:rPr>
                <w:bCs/>
                <w:iCs/>
                <w:sz w:val="26"/>
                <w:szCs w:val="26"/>
              </w:rPr>
              <w:t>Ставропольский</w:t>
            </w:r>
            <w:proofErr w:type="gramEnd"/>
            <w:r w:rsidRPr="00894188">
              <w:rPr>
                <w:bCs/>
                <w:iCs/>
                <w:sz w:val="26"/>
                <w:szCs w:val="26"/>
              </w:rPr>
              <w:t xml:space="preserve"> краевой теплоэнергетический </w:t>
            </w:r>
          </w:p>
          <w:p w:rsidR="00963E95" w:rsidRPr="00894188" w:rsidRDefault="00894188" w:rsidP="00894188">
            <w:pPr>
              <w:pStyle w:val="af0"/>
              <w:spacing w:after="0"/>
              <w:jc w:val="both"/>
              <w:rPr>
                <w:color w:val="FF0000"/>
                <w:sz w:val="26"/>
                <w:szCs w:val="26"/>
              </w:rPr>
            </w:pPr>
            <w:r w:rsidRPr="00894188">
              <w:rPr>
                <w:bCs/>
                <w:iCs/>
                <w:sz w:val="26"/>
                <w:szCs w:val="26"/>
              </w:rPr>
              <w:t>ко</w:t>
            </w:r>
            <w:r w:rsidRPr="00894188">
              <w:rPr>
                <w:bCs/>
                <w:iCs/>
                <w:sz w:val="26"/>
                <w:szCs w:val="26"/>
              </w:rPr>
              <w:t>м</w:t>
            </w:r>
            <w:r w:rsidRPr="00894188">
              <w:rPr>
                <w:bCs/>
                <w:iCs/>
                <w:sz w:val="26"/>
                <w:szCs w:val="26"/>
              </w:rPr>
              <w:t>плекс»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Ведомственная принадлежность: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94188" w:rsidRDefault="00963E95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Место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94188" w:rsidRDefault="00894188" w:rsidP="00366CF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1 главная магистраль от ТК Ӏ/21 (Гагарина 23) в сторону гребёнки НГРЭС.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94188" w:rsidRDefault="00894188" w:rsidP="00366CF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Прекращение теплоснабжения потребителей в отопительный период на срок более 24 часов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color w:val="auto"/>
              </w:rPr>
              <w:t>К</w:t>
            </w: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раткое описание аварии:</w:t>
            </w:r>
          </w:p>
          <w:p w:rsidR="00963E95" w:rsidRPr="00C7407A" w:rsidRDefault="00963E95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CFE" w:rsidRPr="00894188" w:rsidRDefault="00366CFE" w:rsidP="00366C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Краткое  описание аварии</w:t>
            </w:r>
            <w:proofErr w:type="gramStart"/>
            <w:r w:rsidRPr="00894188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25"/>
            </w:tblGrid>
            <w:tr w:rsidR="00366CFE" w:rsidRPr="00894188" w:rsidTr="00781C4C">
              <w:trPr>
                <w:trHeight w:val="300"/>
              </w:trPr>
              <w:tc>
                <w:tcPr>
                  <w:tcW w:w="932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01.10.2021 года тепловые сети г. Невинномысска от источника тепловой энергии - ПАО «</w:t>
                  </w:r>
                  <w:proofErr w:type="spellStart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Энел</w:t>
                  </w:r>
                  <w:proofErr w:type="spellEnd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России» филиал Невинномысская ГРЭС- </w:t>
                  </w:r>
                </w:p>
                <w:p w:rsid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работали в летнем режиме: 1 главная магистраль: расход </w:t>
                  </w:r>
                </w:p>
                <w:p w:rsidR="00894188" w:rsidRP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490/450, Р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  <w:vertAlign w:val="subscript"/>
                    </w:rPr>
                    <w:t>1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=3,3 кгс/см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  <w:vertAlign w:val="superscript"/>
                    </w:rPr>
                    <w:t>2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, Р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  <w:vertAlign w:val="subscript"/>
                    </w:rPr>
                    <w:t>2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=2,5 кгс/см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  <w:vertAlign w:val="superscript"/>
                    </w:rPr>
                    <w:t>2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, Т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  <w:vertAlign w:val="subscript"/>
                    </w:rPr>
                    <w:t>1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= 72</w:t>
                  </w:r>
                  <w:proofErr w:type="gramStart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ºС</w:t>
                  </w:r>
                  <w:proofErr w:type="gramEnd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, Т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  <w:vertAlign w:val="subscript"/>
                    </w:rPr>
                    <w:t>2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=61 ºС</w:t>
                  </w:r>
                </w:p>
                <w:p w:rsid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2 главная магистраль: расход 620/610, Р</w:t>
                  </w:r>
                  <w:proofErr w:type="gramStart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  <w:vertAlign w:val="subscript"/>
                    </w:rPr>
                    <w:t>1</w:t>
                  </w:r>
                  <w:proofErr w:type="gramEnd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=3,3 кгс/см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  <w:vertAlign w:val="superscript"/>
                    </w:rPr>
                    <w:t>2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,</w:t>
                  </w:r>
                </w:p>
                <w:p w:rsidR="00894188" w:rsidRP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  <w:vertAlign w:val="subscript"/>
                    </w:rPr>
                    <w:t>2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=2,5 кгс/см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  <w:vertAlign w:val="superscript"/>
                    </w:rPr>
                    <w:t>2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, Т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  <w:vertAlign w:val="subscript"/>
                    </w:rPr>
                    <w:t>1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= 71</w:t>
                  </w:r>
                  <w:proofErr w:type="gramStart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ºС</w:t>
                  </w:r>
                  <w:proofErr w:type="gramEnd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, Т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  <w:vertAlign w:val="subscript"/>
                    </w:rPr>
                    <w:t>2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=61 ºС</w:t>
                  </w:r>
                </w:p>
                <w:p w:rsid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bookmarkStart w:id="0" w:name="sub_10211"/>
                  <w:bookmarkStart w:id="1" w:name="sub_1022"/>
                  <w:bookmarkEnd w:id="0"/>
                  <w:bookmarkEnd w:id="1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 09-20 по поступившей информации с источника тепловой </w:t>
                  </w:r>
                </w:p>
                <w:p w:rsid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энергии ПАО «</w:t>
                  </w:r>
                  <w:proofErr w:type="spellStart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Энел</w:t>
                  </w:r>
                  <w:proofErr w:type="spellEnd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России» филиал Невинномысская ГРЭС</w:t>
                  </w:r>
                </w:p>
                <w:p w:rsid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расход </w:t>
                  </w:r>
                  <w:proofErr w:type="spellStart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подпиточной</w:t>
                  </w:r>
                  <w:proofErr w:type="spellEnd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воды в тепловую сеть г. Невинномысска </w:t>
                  </w:r>
                </w:p>
                <w:p w:rsidR="00894188" w:rsidRP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увеличился  до 110 т/час  по первой главной магистрали.</w:t>
                  </w:r>
                </w:p>
                <w:p w:rsid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09-25 информация была передана старшему мастеру </w:t>
                  </w:r>
                </w:p>
                <w:p w:rsid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участка №1 </w:t>
                  </w:r>
                  <w:proofErr w:type="spellStart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Брошко</w:t>
                  </w:r>
                  <w:proofErr w:type="spellEnd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А.Б. Персонал участка был выведен </w:t>
                  </w:r>
                  <w:proofErr w:type="gramStart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на</w:t>
                  </w:r>
                  <w:proofErr w:type="gramEnd"/>
                </w:p>
                <w:p w:rsidR="00894188" w:rsidRP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обходы по 1 главной магистрали.</w:t>
                  </w:r>
                </w:p>
                <w:p w:rsidR="00894188" w:rsidRP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13-15 расхода </w:t>
                  </w:r>
                  <w:proofErr w:type="spellStart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подпиточной</w:t>
                  </w:r>
                  <w:proofErr w:type="spellEnd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воды 85 т/час.</w:t>
                  </w:r>
                </w:p>
                <w:p w:rsid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16-45 поступил звонок от начальника смены станции </w:t>
                  </w:r>
                </w:p>
                <w:p w:rsid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НГРЭС Шеина Е.А. об увеличении расхода </w:t>
                  </w:r>
                  <w:proofErr w:type="spellStart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подпиточной</w:t>
                  </w:r>
                  <w:proofErr w:type="spellEnd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CB583C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воды до 150 т/час по первой главной магистрали и снижении</w:t>
                  </w:r>
                </w:p>
                <w:p w:rsidR="00894188" w:rsidRP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давления до Р</w:t>
                  </w:r>
                  <w:proofErr w:type="gramStart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  <w:vertAlign w:val="subscript"/>
                    </w:rPr>
                    <w:t>1</w:t>
                  </w:r>
                  <w:proofErr w:type="gramEnd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=2,7 кгс/см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  <w:vertAlign w:val="superscript"/>
                    </w:rPr>
                    <w:t>2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, Р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  <w:vertAlign w:val="subscript"/>
                    </w:rPr>
                    <w:t>2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=2,0 кгс/см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  <w:vertAlign w:val="superscript"/>
                    </w:rPr>
                    <w:t>2</w:t>
                  </w: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  <w:p w:rsidR="00894188" w:rsidRP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17-08 расход </w:t>
                  </w:r>
                  <w:proofErr w:type="spellStart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подпиточной</w:t>
                  </w:r>
                  <w:proofErr w:type="spellEnd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воды 165 т/час.</w:t>
                  </w:r>
                </w:p>
                <w:p w:rsidR="00CB583C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17-30 для определения места утечки участок №1 </w:t>
                  </w:r>
                </w:p>
                <w:p w:rsidR="00CB583C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приступил к </w:t>
                  </w:r>
                  <w:proofErr w:type="spellStart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шурфовке</w:t>
                  </w:r>
                  <w:proofErr w:type="spellEnd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участка тепловой сети по 1 главной</w:t>
                  </w:r>
                </w:p>
                <w:p w:rsidR="00CB583C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магистрали в районе Центрального рынка между ТК Ӏ/9А и </w:t>
                  </w:r>
                </w:p>
                <w:p w:rsidR="00894188" w:rsidRP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ТК Ӏ/9.</w:t>
                  </w:r>
                </w:p>
                <w:p w:rsidR="00CB583C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20-25 </w:t>
                  </w:r>
                  <w:proofErr w:type="spellStart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шурфовка</w:t>
                  </w:r>
                  <w:proofErr w:type="spellEnd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участка тепловой сети по первой </w:t>
                  </w:r>
                </w:p>
                <w:p w:rsidR="00894188" w:rsidRPr="00894188" w:rsidRDefault="00894188" w:rsidP="00894188">
                  <w:pPr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главной магистрали </w:t>
                  </w:r>
                  <w:proofErr w:type="gramStart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окончена</w:t>
                  </w:r>
                  <w:proofErr w:type="gramEnd"/>
                  <w:r w:rsidRPr="00894188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  <w:p w:rsidR="00366CFE" w:rsidRPr="00894188" w:rsidRDefault="00366CFE" w:rsidP="00781C4C">
                  <w:pPr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963E95" w:rsidRPr="00894188" w:rsidRDefault="00963E95" w:rsidP="00B141F2">
            <w:pPr>
              <w:pStyle w:val="Standard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Последствия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188" w:rsidRPr="00894188" w:rsidRDefault="00894188" w:rsidP="008941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При локализации участка под отключение попали:</w:t>
            </w:r>
          </w:p>
          <w:p w:rsidR="00894188" w:rsidRPr="00894188" w:rsidRDefault="00894188" w:rsidP="00894188">
            <w:pPr>
              <w:pStyle w:val="af"/>
              <w:numPr>
                <w:ilvl w:val="0"/>
                <w:numId w:val="1"/>
              </w:numPr>
              <w:spacing w:line="276" w:lineRule="auto"/>
              <w:rPr>
                <w:sz w:val="26"/>
                <w:szCs w:val="26"/>
              </w:rPr>
            </w:pPr>
            <w:r w:rsidRPr="00894188">
              <w:rPr>
                <w:sz w:val="26"/>
                <w:szCs w:val="26"/>
              </w:rPr>
              <w:t>141 жилой дом (17450 человек)</w:t>
            </w:r>
          </w:p>
          <w:p w:rsidR="00894188" w:rsidRPr="00894188" w:rsidRDefault="00894188" w:rsidP="00894188">
            <w:pPr>
              <w:pStyle w:val="af"/>
              <w:numPr>
                <w:ilvl w:val="0"/>
                <w:numId w:val="1"/>
              </w:numPr>
              <w:spacing w:line="276" w:lineRule="auto"/>
              <w:rPr>
                <w:sz w:val="26"/>
                <w:szCs w:val="26"/>
              </w:rPr>
            </w:pPr>
            <w:r w:rsidRPr="00894188">
              <w:rPr>
                <w:sz w:val="26"/>
                <w:szCs w:val="26"/>
              </w:rPr>
              <w:t>10 дошкольных учреждений;</w:t>
            </w:r>
          </w:p>
          <w:p w:rsidR="00894188" w:rsidRPr="00894188" w:rsidRDefault="00894188" w:rsidP="00894188">
            <w:pPr>
              <w:pStyle w:val="af"/>
              <w:numPr>
                <w:ilvl w:val="0"/>
                <w:numId w:val="1"/>
              </w:numPr>
              <w:spacing w:line="276" w:lineRule="auto"/>
              <w:rPr>
                <w:sz w:val="26"/>
                <w:szCs w:val="26"/>
              </w:rPr>
            </w:pPr>
            <w:r w:rsidRPr="00894188">
              <w:rPr>
                <w:sz w:val="26"/>
                <w:szCs w:val="26"/>
              </w:rPr>
              <w:t>3 школы;</w:t>
            </w:r>
          </w:p>
          <w:p w:rsidR="00894188" w:rsidRPr="00894188" w:rsidRDefault="00894188" w:rsidP="00894188">
            <w:pPr>
              <w:pStyle w:val="af"/>
              <w:numPr>
                <w:ilvl w:val="0"/>
                <w:numId w:val="1"/>
              </w:numPr>
              <w:spacing w:line="276" w:lineRule="auto"/>
              <w:rPr>
                <w:sz w:val="26"/>
                <w:szCs w:val="26"/>
              </w:rPr>
            </w:pPr>
            <w:r w:rsidRPr="00894188">
              <w:rPr>
                <w:sz w:val="26"/>
                <w:szCs w:val="26"/>
              </w:rPr>
              <w:t>4 прочих образовательных учреждения;</w:t>
            </w:r>
          </w:p>
          <w:p w:rsidR="00894188" w:rsidRPr="00894188" w:rsidRDefault="00894188" w:rsidP="00894188">
            <w:pPr>
              <w:pStyle w:val="af"/>
              <w:numPr>
                <w:ilvl w:val="0"/>
                <w:numId w:val="1"/>
              </w:numPr>
              <w:spacing w:line="276" w:lineRule="auto"/>
              <w:rPr>
                <w:sz w:val="26"/>
                <w:szCs w:val="26"/>
              </w:rPr>
            </w:pPr>
            <w:r w:rsidRPr="00894188">
              <w:rPr>
                <w:sz w:val="26"/>
                <w:szCs w:val="26"/>
              </w:rPr>
              <w:t xml:space="preserve">прочие потребители тепловой энергии. </w:t>
            </w:r>
          </w:p>
          <w:p w:rsidR="00963E95" w:rsidRPr="00894188" w:rsidRDefault="00963E95" w:rsidP="00366CFE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94188" w:rsidRDefault="00683D53">
            <w:pPr>
              <w:pStyle w:val="TableContents"/>
              <w:rPr>
                <w:color w:val="auto"/>
              </w:rPr>
            </w:pPr>
            <w:r w:rsidRPr="00894188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1. Технические причины аварии:</w:t>
            </w:r>
          </w:p>
          <w:p w:rsidR="00963E95" w:rsidRPr="00894188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188" w:rsidRPr="00894188" w:rsidRDefault="003A30A1" w:rsidP="00B141F2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9418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1.1</w:t>
            </w:r>
            <w:proofErr w:type="gramStart"/>
            <w:r w:rsidR="00B141F2" w:rsidRPr="0089418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="00894188" w:rsidRPr="0089418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П</w:t>
            </w:r>
            <w:proofErr w:type="gramEnd"/>
            <w:r w:rsidR="00894188" w:rsidRPr="0089418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ри текущей эксплуатации тепловых сетей в районе ТК-1/9 не удаляется скапливающаяся в каналах и камерах вода, что привело к преждевременной коррозии трубопроводов теплосети.</w:t>
            </w:r>
          </w:p>
          <w:p w:rsidR="00963E95" w:rsidRPr="00894188" w:rsidRDefault="003A30A1" w:rsidP="00B141F2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9418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1.2</w:t>
            </w:r>
            <w:r w:rsidR="00B141F2" w:rsidRPr="0089418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="00894188" w:rsidRPr="0089418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Недостатки монтажа плит перекрытия непроходных каналов с </w:t>
            </w:r>
            <w:proofErr w:type="gramStart"/>
            <w:r w:rsidR="00894188" w:rsidRPr="0089418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зазорами</w:t>
            </w:r>
            <w:proofErr w:type="gramEnd"/>
            <w:r w:rsidR="00894188" w:rsidRPr="0089418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 через которые проходило просыпание грунта, что привело к преждевременной коррозии трубопроводов теплосети.</w:t>
            </w:r>
          </w:p>
          <w:p w:rsidR="00894188" w:rsidRPr="00894188" w:rsidRDefault="00894188" w:rsidP="00B141F2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9418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1.3 </w:t>
            </w:r>
            <w:r w:rsidRPr="0089418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Отсутствие антикоррозионного покрытия трубопроводов тепловых сетей при монтаже тепловых сетей, что привело к преждевременной коррозии трубопроводов теплосети</w:t>
            </w:r>
            <w:r w:rsidRPr="0089418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.</w:t>
            </w:r>
          </w:p>
          <w:p w:rsidR="00894188" w:rsidRPr="00894188" w:rsidRDefault="00894188" w:rsidP="00B141F2">
            <w:pPr>
              <w:pStyle w:val="Standard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89418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1.4 </w:t>
            </w:r>
            <w:r w:rsidRPr="0089418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 xml:space="preserve">Расстояние между секционирующими задвижками на 1 главной магистрали </w:t>
            </w:r>
            <w:proofErr w:type="spellStart"/>
            <w:r w:rsidRPr="0089418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Ду</w:t>
            </w:r>
            <w:proofErr w:type="spellEnd"/>
            <w:r w:rsidRPr="00894188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=-530 мм 1300 м, что привело к увеличению времени на заполнение и опорожнение трубопровода.</w:t>
            </w:r>
          </w:p>
          <w:p w:rsidR="00894188" w:rsidRPr="00894188" w:rsidRDefault="00894188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89418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1.5</w:t>
            </w: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Коррозионный износ трубопроводов тепловых сетей, приведший к порыву тепловой сети.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2. Организационные </w:t>
            </w:r>
            <w:r w:rsidR="001C73DF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причины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4188" w:rsidRPr="00894188" w:rsidRDefault="003A30A1" w:rsidP="00894188">
            <w:pPr>
              <w:pStyle w:val="af2"/>
              <w:rPr>
                <w:rFonts w:ascii="Times New Roman" w:hAnsi="Times New Roman" w:cs="Times New Roman"/>
                <w:sz w:val="26"/>
                <w:szCs w:val="26"/>
              </w:rPr>
            </w:pPr>
            <w:r w:rsidRPr="00894188">
              <w:rPr>
                <w:rFonts w:ascii="Times New Roman" w:eastAsia="Times New Roman" w:hAnsi="Times New Roman" w:cs="Times New Roman"/>
                <w:sz w:val="26"/>
                <w:szCs w:val="26"/>
              </w:rPr>
              <w:t>2.1</w:t>
            </w:r>
            <w:r w:rsidR="00B141F2" w:rsidRPr="00894188">
              <w:rPr>
                <w:rFonts w:ascii="Times New Roman" w:eastAsia="Times New Roman" w:hAnsi="Times New Roman" w:cs="Times New Roman"/>
                <w:sz w:val="26"/>
                <w:szCs w:val="26"/>
              </w:rPr>
              <w:t>. </w:t>
            </w:r>
            <w:r w:rsidR="00894188" w:rsidRPr="00894188">
              <w:rPr>
                <w:rFonts w:ascii="Times New Roman" w:hAnsi="Times New Roman" w:cs="Times New Roman"/>
                <w:sz w:val="26"/>
                <w:szCs w:val="26"/>
              </w:rPr>
              <w:t>Не проводилось техническое диагностирование тепловых сетей, отработавших расчетный ресурс, в целях определения дополнительного срока службы и разработки мероприятий,</w:t>
            </w:r>
            <w:r w:rsidR="00894188" w:rsidRPr="00894188">
              <w:rPr>
                <w:rFonts w:ascii="Times New Roman" w:hAnsi="Times New Roman" w:cs="Times New Roman"/>
                <w:sz w:val="26"/>
                <w:szCs w:val="26"/>
              </w:rPr>
              <w:t xml:space="preserve"> обеспечивающих надежную работу.</w:t>
            </w:r>
          </w:p>
          <w:p w:rsidR="003A30A1" w:rsidRPr="00894188" w:rsidRDefault="00894188" w:rsidP="00894188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  <w:proofErr w:type="gramStart"/>
            <w:r w:rsidRPr="008941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894188">
              <w:rPr>
                <w:rFonts w:ascii="Times New Roman" w:hAnsi="Times New Roman" w:cs="Times New Roman"/>
                <w:sz w:val="26"/>
                <w:szCs w:val="26"/>
              </w:rPr>
              <w:t xml:space="preserve">е в полном объеме проводились </w:t>
            </w:r>
            <w:proofErr w:type="spellStart"/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шурфовки</w:t>
            </w:r>
            <w:proofErr w:type="spellEnd"/>
            <w:r w:rsidRPr="00894188">
              <w:rPr>
                <w:rFonts w:ascii="Times New Roman" w:hAnsi="Times New Roman" w:cs="Times New Roman"/>
                <w:sz w:val="26"/>
                <w:szCs w:val="26"/>
              </w:rPr>
              <w:t xml:space="preserve"> тепловых сетей для выявления дефектов.</w:t>
            </w:r>
          </w:p>
          <w:p w:rsidR="00963E95" w:rsidRPr="00894188" w:rsidRDefault="00894188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89418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2.3</w:t>
            </w:r>
            <w:proofErr w:type="gramStart"/>
            <w:r w:rsidR="00B141F2" w:rsidRPr="0089418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proofErr w:type="gramEnd"/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е проведение технического диагностирования трубопроводов тепловых сетей, отработавших расчетный ресурс, в целях определения дополнительного срока службы и разработки мероприятий, обеспечивающих надежную работу оборудования.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3. Технические мероприятия: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CFE" w:rsidRPr="00894188" w:rsidRDefault="00366CFE" w:rsidP="00366CF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Технические мероприятия</w:t>
            </w:r>
          </w:p>
          <w:p w:rsidR="00894188" w:rsidRPr="00894188" w:rsidRDefault="00894188" w:rsidP="008941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3.1</w:t>
            </w:r>
            <w:proofErr w:type="gramStart"/>
            <w:r w:rsidRPr="008941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proofErr w:type="gramEnd"/>
            <w:r w:rsidRPr="00894188">
              <w:rPr>
                <w:rFonts w:ascii="Times New Roman" w:hAnsi="Times New Roman" w:cs="Times New Roman"/>
                <w:sz w:val="26"/>
                <w:szCs w:val="26"/>
              </w:rPr>
              <w:t xml:space="preserve">аменить участок тепловой сети от ТК-1/9 до </w:t>
            </w:r>
            <w:proofErr w:type="spellStart"/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Ду</w:t>
            </w:r>
            <w:proofErr w:type="spellEnd"/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=530 мм;</w:t>
            </w:r>
          </w:p>
          <w:p w:rsidR="00894188" w:rsidRPr="00894188" w:rsidRDefault="00894188" w:rsidP="008941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3.2. Принятие мер по  удалению скапливающейся в каналах и камерах воды.</w:t>
            </w:r>
          </w:p>
          <w:p w:rsidR="00894188" w:rsidRPr="00894188" w:rsidRDefault="00894188" w:rsidP="008941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3.3 Проведение технического диагностирования тепловых сетей, отработавших расчетный ресурс, в целях определения дополнительного срока службы и разработки мероприятий, обеспечивающих надежную работу;</w:t>
            </w:r>
          </w:p>
          <w:p w:rsidR="00894188" w:rsidRPr="00894188" w:rsidRDefault="00894188" w:rsidP="008941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 xml:space="preserve">3.4. Проведение </w:t>
            </w:r>
            <w:proofErr w:type="spellStart"/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шурфовок</w:t>
            </w:r>
            <w:proofErr w:type="spellEnd"/>
            <w:r w:rsidRPr="00894188">
              <w:rPr>
                <w:rFonts w:ascii="Times New Roman" w:hAnsi="Times New Roman" w:cs="Times New Roman"/>
                <w:sz w:val="26"/>
                <w:szCs w:val="26"/>
              </w:rPr>
              <w:t xml:space="preserve"> тепловых сетей для своевременного выявления коррозионного износа тепловых сетей;</w:t>
            </w:r>
          </w:p>
          <w:p w:rsidR="00894188" w:rsidRPr="00894188" w:rsidRDefault="00894188" w:rsidP="008941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94188">
              <w:rPr>
                <w:rFonts w:ascii="Times New Roman" w:hAnsi="Times New Roman" w:cs="Times New Roman"/>
                <w:sz w:val="26"/>
                <w:szCs w:val="26"/>
              </w:rPr>
              <w:t xml:space="preserve">3.5. Установить секционирующие задвижки с устройством перемычки между подающим и обратным трубопроводами на трубопроводе водяных сетей </w:t>
            </w:r>
            <w:proofErr w:type="spellStart"/>
            <w:r w:rsidRPr="00894188">
              <w:rPr>
                <w:rFonts w:ascii="Times New Roman" w:hAnsi="Times New Roman" w:cs="Times New Roman"/>
                <w:sz w:val="26"/>
                <w:szCs w:val="26"/>
              </w:rPr>
              <w:t>Ду</w:t>
            </w:r>
            <w:proofErr w:type="spellEnd"/>
            <w:r w:rsidRPr="00894188">
              <w:rPr>
                <w:rFonts w:ascii="Times New Roman" w:hAnsi="Times New Roman" w:cs="Times New Roman"/>
                <w:sz w:val="26"/>
                <w:szCs w:val="26"/>
              </w:rPr>
              <w:t xml:space="preserve"> 530 мм от ТК-1/9 до ТК-1/20.</w:t>
            </w:r>
          </w:p>
          <w:p w:rsidR="00963E95" w:rsidRPr="00894188" w:rsidRDefault="00963E95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3A30A1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3A30A1" w:rsidRDefault="003A30A1" w:rsidP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30A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4. Организационные мероприятия:</w:t>
            </w:r>
          </w:p>
          <w:p w:rsidR="003A30A1" w:rsidRPr="00C7407A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6CFE" w:rsidRPr="00894188" w:rsidRDefault="00CB583C" w:rsidP="00366C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="00366CFE" w:rsidRPr="00894188">
              <w:rPr>
                <w:rFonts w:ascii="Times New Roman" w:hAnsi="Times New Roman" w:cs="Times New Roman"/>
                <w:sz w:val="26"/>
                <w:szCs w:val="26"/>
              </w:rPr>
              <w:t>Организационные мероприятия</w:t>
            </w:r>
            <w:proofErr w:type="gramStart"/>
            <w:r w:rsidR="00366CFE" w:rsidRPr="00894188">
              <w:rPr>
                <w:rFonts w:ascii="Times New Roman" w:hAnsi="Times New Roman" w:cs="Times New Roman"/>
                <w:sz w:val="26"/>
                <w:szCs w:val="26"/>
              </w:rPr>
              <w:t xml:space="preserve"> :</w:t>
            </w:r>
            <w:proofErr w:type="gramEnd"/>
          </w:p>
          <w:p w:rsidR="00366CFE" w:rsidRPr="00894188" w:rsidRDefault="00CB583C" w:rsidP="008941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4.1</w:t>
            </w:r>
            <w:r w:rsidR="00366CFE" w:rsidRPr="0089418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.</w:t>
            </w:r>
            <w:r w:rsidR="00894188" w:rsidRPr="0089418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94188" w:rsidRPr="00894188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технического диагностирования тепловых сетей, отработавших расчетный ресурс, в целях определения </w:t>
            </w:r>
            <w:r w:rsidR="00894188" w:rsidRPr="0089418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дополнительного срока службы и разработки мероприятий, </w:t>
            </w:r>
            <w:r w:rsidR="00894188" w:rsidRPr="00894188">
              <w:rPr>
                <w:rFonts w:ascii="Times New Roman" w:hAnsi="Times New Roman" w:cs="Times New Roman"/>
                <w:sz w:val="26"/>
                <w:szCs w:val="26"/>
              </w:rPr>
              <w:t>обеспечивающих надежную работу;1</w:t>
            </w:r>
            <w:r w:rsidR="00366CFE" w:rsidRPr="00894188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».</w:t>
            </w:r>
          </w:p>
          <w:p w:rsidR="003A30A1" w:rsidRPr="00894188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5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Извлеченные уроки: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894188" w:rsidRDefault="00CB583C" w:rsidP="00CB583C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CB583C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Собственнику тепловых сетей у</w:t>
            </w:r>
            <w:r w:rsidRPr="00CB583C">
              <w:rPr>
                <w:rFonts w:ascii="Times New Roman" w:hAnsi="Times New Roman" w:cs="Times New Roman"/>
                <w:sz w:val="28"/>
                <w:szCs w:val="28"/>
              </w:rPr>
              <w:t xml:space="preserve">силить </w:t>
            </w:r>
            <w:proofErr w:type="gramStart"/>
            <w:r w:rsidRPr="00CB583C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CB583C">
              <w:rPr>
                <w:rFonts w:ascii="Times New Roman" w:hAnsi="Times New Roman" w:cs="Times New Roman"/>
                <w:sz w:val="28"/>
                <w:szCs w:val="28"/>
              </w:rPr>
              <w:t xml:space="preserve"> качеством технического обслуживания теплового оборудования.</w:t>
            </w:r>
          </w:p>
        </w:tc>
      </w:tr>
      <w:tr w:rsidR="00C7407A" w:rsidRPr="00C7407A" w:rsidTr="003A30A1">
        <w:trPr>
          <w:trHeight w:val="6661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6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Фото места происшествия.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Default="00963E95" w:rsidP="003A30A1">
            <w:pPr>
              <w:pStyle w:val="TableContents"/>
              <w:ind w:left="-105"/>
              <w:rPr>
                <w:color w:val="FF0000"/>
              </w:rPr>
            </w:pPr>
          </w:p>
          <w:p w:rsidR="00CB583C" w:rsidRDefault="00CB583C" w:rsidP="003A30A1">
            <w:pPr>
              <w:pStyle w:val="TableContents"/>
              <w:ind w:left="-105"/>
              <w:rPr>
                <w:color w:val="FF0000"/>
              </w:rPr>
            </w:pPr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>
                  <wp:extent cx="4924425" cy="6524625"/>
                  <wp:effectExtent l="0" t="0" r="9525" b="9525"/>
                  <wp:docPr id="3" name="Рисунок 3" descr="IMG-20211026-WA00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IMG-20211026-WA00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4425" cy="652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583C" w:rsidRDefault="00CB583C" w:rsidP="003A30A1">
            <w:pPr>
              <w:pStyle w:val="TableContents"/>
              <w:ind w:left="-105"/>
              <w:rPr>
                <w:color w:val="FF0000"/>
              </w:rPr>
            </w:pPr>
          </w:p>
          <w:p w:rsidR="00CB583C" w:rsidRDefault="00CB583C" w:rsidP="003A30A1">
            <w:pPr>
              <w:pStyle w:val="TableContents"/>
              <w:ind w:left="-105"/>
              <w:rPr>
                <w:color w:val="FF0000"/>
              </w:rPr>
            </w:pPr>
          </w:p>
          <w:p w:rsidR="00CB583C" w:rsidRDefault="00CB583C" w:rsidP="003A30A1">
            <w:pPr>
              <w:pStyle w:val="TableContents"/>
              <w:ind w:left="-105"/>
              <w:rPr>
                <w:color w:val="FF0000"/>
              </w:rPr>
            </w:pPr>
            <w:r>
              <w:rPr>
                <w:b/>
                <w:noProof/>
                <w:sz w:val="18"/>
                <w:szCs w:val="18"/>
              </w:rPr>
              <w:lastRenderedPageBreak/>
              <w:drawing>
                <wp:inline distT="0" distB="0" distL="0" distR="0">
                  <wp:extent cx="5848350" cy="8001000"/>
                  <wp:effectExtent l="0" t="0" r="0" b="0"/>
                  <wp:docPr id="4" name="Рисунок 4" descr="IMG-20211026-WA00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G-20211026-WA00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0" cy="800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583C" w:rsidRDefault="00CB583C" w:rsidP="003A30A1">
            <w:pPr>
              <w:pStyle w:val="TableContents"/>
              <w:ind w:left="-105"/>
              <w:rPr>
                <w:color w:val="FF0000"/>
              </w:rPr>
            </w:pPr>
          </w:p>
          <w:p w:rsidR="00CB583C" w:rsidRPr="00C7407A" w:rsidRDefault="00CB583C" w:rsidP="003A30A1">
            <w:pPr>
              <w:pStyle w:val="TableContents"/>
              <w:ind w:left="-105"/>
              <w:rPr>
                <w:color w:val="FF0000"/>
              </w:rPr>
            </w:pPr>
            <w:bookmarkStart w:id="2" w:name="_GoBack"/>
            <w:bookmarkEnd w:id="2"/>
          </w:p>
        </w:tc>
      </w:tr>
    </w:tbl>
    <w:p w:rsidR="00963E95" w:rsidRPr="00B141F2" w:rsidRDefault="00963E95">
      <w:pPr>
        <w:pStyle w:val="Standard"/>
        <w:jc w:val="center"/>
        <w:rPr>
          <w:sz w:val="8"/>
        </w:rPr>
      </w:pPr>
    </w:p>
    <w:sectPr w:rsidR="00963E95" w:rsidRPr="00B141F2">
      <w:headerReference w:type="default" r:id="rId10"/>
      <w:footerReference w:type="default" r:id="rId11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335" w:rsidRDefault="00503335">
      <w:r>
        <w:separator/>
      </w:r>
    </w:p>
  </w:endnote>
  <w:endnote w:type="continuationSeparator" w:id="0">
    <w:p w:rsidR="00503335" w:rsidRDefault="00503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mpora LGC Uni">
    <w:altName w:val="Times New Roman"/>
    <w:charset w:val="00"/>
    <w:family w:val="auto"/>
    <w:pitch w:val="default"/>
  </w:font>
  <w:font w:name="XO Thames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335" w:rsidRDefault="00503335">
      <w:r>
        <w:separator/>
      </w:r>
    </w:p>
  </w:footnote>
  <w:footnote w:type="continuationSeparator" w:id="0">
    <w:p w:rsidR="00503335" w:rsidRDefault="00503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874DE"/>
    <w:multiLevelType w:val="hybridMultilevel"/>
    <w:tmpl w:val="86225526"/>
    <w:lvl w:ilvl="0" w:tplc="41A8490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95"/>
    <w:rsid w:val="00003741"/>
    <w:rsid w:val="0001170B"/>
    <w:rsid w:val="00014009"/>
    <w:rsid w:val="00132C6E"/>
    <w:rsid w:val="001C73DF"/>
    <w:rsid w:val="003421EC"/>
    <w:rsid w:val="00366CFE"/>
    <w:rsid w:val="003A30A1"/>
    <w:rsid w:val="00456BB2"/>
    <w:rsid w:val="004605DA"/>
    <w:rsid w:val="00503335"/>
    <w:rsid w:val="00683D53"/>
    <w:rsid w:val="007B7F30"/>
    <w:rsid w:val="00894188"/>
    <w:rsid w:val="00963E95"/>
    <w:rsid w:val="00982E1F"/>
    <w:rsid w:val="00B141F2"/>
    <w:rsid w:val="00BC2E3E"/>
    <w:rsid w:val="00C7407A"/>
    <w:rsid w:val="00CB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66CFE"/>
    <w:pPr>
      <w:suppressAutoHyphens w:val="0"/>
      <w:overflowPunct/>
      <w:autoSpaceDE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Cs w:val="20"/>
    </w:rPr>
  </w:style>
  <w:style w:type="paragraph" w:customStyle="1" w:styleId="ConsPlusNonformat">
    <w:name w:val="ConsPlusNonformat"/>
    <w:uiPriority w:val="99"/>
    <w:rsid w:val="00366C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15pt">
    <w:name w:val="Основной текст (2) + 15 pt"/>
    <w:rsid w:val="008941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styleId="af0">
    <w:name w:val="Body Text"/>
    <w:basedOn w:val="a"/>
    <w:link w:val="af1"/>
    <w:rsid w:val="00894188"/>
    <w:pPr>
      <w:suppressAutoHyphens w:val="0"/>
      <w:overflowPunct/>
      <w:autoSpaceDE/>
      <w:autoSpaceDN/>
      <w:spacing w:after="120"/>
      <w:textAlignment w:val="auto"/>
    </w:pPr>
    <w:rPr>
      <w:rFonts w:ascii="Times New Roman" w:eastAsia="Times New Roman" w:hAnsi="Times New Roman" w:cs="Times New Roman"/>
      <w:color w:val="auto"/>
      <w:kern w:val="0"/>
    </w:rPr>
  </w:style>
  <w:style w:type="character" w:customStyle="1" w:styleId="af1">
    <w:name w:val="Основной текст Знак"/>
    <w:basedOn w:val="a0"/>
    <w:link w:val="af0"/>
    <w:rsid w:val="00894188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qFormat/>
    <w:rsid w:val="00894188"/>
    <w:rPr>
      <w:rFonts w:ascii="Times New Roman" w:hAnsi="Times New Roman" w:cs="Times New Roman"/>
      <w:sz w:val="22"/>
      <w:szCs w:val="22"/>
    </w:rPr>
  </w:style>
  <w:style w:type="paragraph" w:customStyle="1" w:styleId="af2">
    <w:name w:val="Нормальный (таблица)"/>
    <w:basedOn w:val="a"/>
    <w:next w:val="a"/>
    <w:uiPriority w:val="99"/>
    <w:qFormat/>
    <w:rsid w:val="00894188"/>
    <w:pPr>
      <w:widowControl w:val="0"/>
      <w:overflowPunct/>
      <w:autoSpaceDE/>
      <w:autoSpaceDN/>
      <w:jc w:val="both"/>
      <w:textAlignment w:val="auto"/>
    </w:pPr>
    <w:rPr>
      <w:rFonts w:ascii="Times New Roman CYR" w:eastAsiaTheme="minorEastAsia" w:hAnsi="Times New Roman CYR" w:cs="Times New Roman CYR"/>
      <w:color w:val="auto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66CFE"/>
    <w:pPr>
      <w:suppressAutoHyphens w:val="0"/>
      <w:overflowPunct/>
      <w:autoSpaceDE/>
      <w:autoSpaceDN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Cs w:val="20"/>
    </w:rPr>
  </w:style>
  <w:style w:type="paragraph" w:customStyle="1" w:styleId="ConsPlusNonformat">
    <w:name w:val="ConsPlusNonformat"/>
    <w:uiPriority w:val="99"/>
    <w:rsid w:val="00366CF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15pt">
    <w:name w:val="Основной текст (2) + 15 pt"/>
    <w:rsid w:val="008941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styleId="af0">
    <w:name w:val="Body Text"/>
    <w:basedOn w:val="a"/>
    <w:link w:val="af1"/>
    <w:rsid w:val="00894188"/>
    <w:pPr>
      <w:suppressAutoHyphens w:val="0"/>
      <w:overflowPunct/>
      <w:autoSpaceDE/>
      <w:autoSpaceDN/>
      <w:spacing w:after="120"/>
      <w:textAlignment w:val="auto"/>
    </w:pPr>
    <w:rPr>
      <w:rFonts w:ascii="Times New Roman" w:eastAsia="Times New Roman" w:hAnsi="Times New Roman" w:cs="Times New Roman"/>
      <w:color w:val="auto"/>
      <w:kern w:val="0"/>
    </w:rPr>
  </w:style>
  <w:style w:type="character" w:customStyle="1" w:styleId="af1">
    <w:name w:val="Основной текст Знак"/>
    <w:basedOn w:val="a0"/>
    <w:link w:val="af0"/>
    <w:rsid w:val="00894188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qFormat/>
    <w:rsid w:val="00894188"/>
    <w:rPr>
      <w:rFonts w:ascii="Times New Roman" w:hAnsi="Times New Roman" w:cs="Times New Roman"/>
      <w:sz w:val="22"/>
      <w:szCs w:val="22"/>
    </w:rPr>
  </w:style>
  <w:style w:type="paragraph" w:customStyle="1" w:styleId="af2">
    <w:name w:val="Нормальный (таблица)"/>
    <w:basedOn w:val="a"/>
    <w:next w:val="a"/>
    <w:uiPriority w:val="99"/>
    <w:qFormat/>
    <w:rsid w:val="00894188"/>
    <w:pPr>
      <w:widowControl w:val="0"/>
      <w:overflowPunct/>
      <w:autoSpaceDE/>
      <w:autoSpaceDN/>
      <w:jc w:val="both"/>
      <w:textAlignment w:val="auto"/>
    </w:pPr>
    <w:rPr>
      <w:rFonts w:ascii="Times New Roman CYR" w:eastAsiaTheme="minorEastAsia" w:hAnsi="Times New Roman CYR" w:cs="Times New Roman CYR"/>
      <w:color w:val="auto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RTN</Company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Василевский Александр Антонович</dc:creator>
  <cp:lastModifiedBy>Прудникова Ольга Алексеевна</cp:lastModifiedBy>
  <cp:revision>3</cp:revision>
  <cp:lastPrinted>2022-12-26T12:32:00Z</cp:lastPrinted>
  <dcterms:created xsi:type="dcterms:W3CDTF">2023-01-25T11:50:00Z</dcterms:created>
  <dcterms:modified xsi:type="dcterms:W3CDTF">2023-01-25T12:03:00Z</dcterms:modified>
</cp:coreProperties>
</file>